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b/>
          <w:sz w:val="21"/>
          <w:szCs w:val="21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1"/>
          <w:szCs w:val="21"/>
        </w:rPr>
        <w:t>на оказание услуг по проведению предрейсовых медицинских осмотров водителей транспортных средств на 2026 год</w:t>
      </w:r>
    </w:p>
    <w:p>
      <w:pPr>
        <w:pStyle w:val="Normal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sz w:val="21"/>
          <w:szCs w:val="21"/>
          <w:highlight w:val="white"/>
        </w:rPr>
        <w:t>Предметом государственного контракта является</w:t>
      </w:r>
      <w:r>
        <w:rPr>
          <w:b w:val="false"/>
          <w:bCs w:val="false"/>
          <w:sz w:val="21"/>
          <w:szCs w:val="21"/>
          <w:highlight w:val="white"/>
        </w:rPr>
        <w:t xml:space="preserve"> </w:t>
      </w:r>
      <w:r>
        <w:rPr>
          <w:b w:val="false"/>
          <w:bCs w:val="false"/>
          <w:sz w:val="21"/>
          <w:szCs w:val="21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1"/>
          <w:szCs w:val="21"/>
          <w:shd w:fill="FFFFFF" w:val="clear"/>
        </w:rPr>
        <w:t>по проведению предрейсовых медицинских осмотров водителей транспортных средств</w:t>
      </w:r>
      <w:bookmarkEnd w:id="0"/>
      <w:r>
        <w:rPr>
          <w:b w:val="false"/>
          <w:bCs w:val="false"/>
          <w:sz w:val="21"/>
          <w:szCs w:val="21"/>
          <w:shd w:fill="FFFFFF" w:val="clear"/>
        </w:rPr>
        <w:t xml:space="preserve"> в 2026 г.</w:t>
      </w:r>
    </w:p>
    <w:p>
      <w:pPr>
        <w:pStyle w:val="Normal"/>
        <w:widowControl w:val="false"/>
        <w:ind w:firstLine="567"/>
        <w:jc w:val="both"/>
        <w:rPr>
          <w:sz w:val="22"/>
          <w:szCs w:val="22"/>
          <w:highlight w:val="white"/>
        </w:rPr>
      </w:pPr>
      <w:r>
        <w:rPr>
          <w:b w:val="false"/>
          <w:bCs w:val="false"/>
          <w:sz w:val="21"/>
          <w:szCs w:val="21"/>
          <w:highlight w:val="white"/>
        </w:rPr>
        <w:t>Место оказания услуги: по месту нахождения Исполнителя в пределах г. Назарово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bookmarkStart w:id="1" w:name="__DdeLink__13414_1169184575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начальной (максимальной) цены закупочной сессии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shd w:fill="FFFFFF" w:val="clear"/>
          <w:em w:val="none"/>
          <w:lang w:val="ru-RU" w:eastAsia="ru-RU" w:bidi="ar-SA"/>
        </w:rPr>
        <w:t xml:space="preserve">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с учетом требований ст. 22 Федерального закона  РФ от 05.04.2013 № 44-ФЗ, а также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</w:t>
      </w:r>
      <w:bookmarkEnd w:id="1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.</w:t>
      </w:r>
    </w:p>
    <w:p>
      <w:pPr>
        <w:pStyle w:val="ConsPlusNormal"/>
        <w:widowControl w:val="false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highlight w:val="white"/>
          <w:u w:val="none"/>
          <w:em w:val="none"/>
        </w:rPr>
      </w:r>
    </w:p>
    <w:p>
      <w:pPr>
        <w:pStyle w:val="ConsPlusNormal"/>
        <w:ind w:firstLine="567"/>
        <w:jc w:val="both"/>
        <w:rPr>
          <w:sz w:val="22"/>
          <w:szCs w:val="22"/>
          <w:highlight w:val="whit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1"/>
          <w:szCs w:val="21"/>
          <w:u w:val="none"/>
          <w:shd w:fill="FFFFFF" w:val="clear"/>
          <w:em w:val="none"/>
        </w:rPr>
        <w:t>Расчет (руб.):</w:t>
      </w:r>
    </w:p>
    <w:tbl>
      <w:tblPr>
        <w:tblW w:w="10455" w:type="dxa"/>
        <w:jc w:val="left"/>
        <w:tblInd w:w="-144" w:type="dxa"/>
        <w:tblLayout w:type="fixed"/>
        <w:tblCellMar>
          <w:top w:w="55" w:type="dxa"/>
          <w:left w:w="2" w:type="dxa"/>
          <w:bottom w:w="55" w:type="dxa"/>
          <w:right w:w="44" w:type="dxa"/>
        </w:tblCellMar>
      </w:tblPr>
      <w:tblGrid>
        <w:gridCol w:w="1603"/>
        <w:gridCol w:w="796"/>
        <w:gridCol w:w="1306"/>
        <w:gridCol w:w="1703"/>
        <w:gridCol w:w="1365"/>
        <w:gridCol w:w="1244"/>
        <w:gridCol w:w="1125"/>
        <w:gridCol w:w="1311"/>
      </w:tblGrid>
      <w:tr>
        <w:trPr>
          <w:trHeight w:val="1080" w:hRule="atLeast"/>
        </w:trPr>
        <w:tc>
          <w:tcPr>
            <w:tcW w:w="160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Наименование услуги</w:t>
            </w:r>
          </w:p>
        </w:tc>
        <w:tc>
          <w:tcPr>
            <w:tcW w:w="79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Кол-во (усл.ед.)</w:t>
            </w:r>
          </w:p>
        </w:tc>
        <w:tc>
          <w:tcPr>
            <w:tcW w:w="30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Приказ КГБУЗ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«Назаровская ЦРБ»</w:t>
            </w:r>
          </w:p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№</w:t>
            </w:r>
            <w:r>
              <w:rPr>
                <w:b/>
                <w:bCs/>
                <w:sz w:val="20"/>
                <w:szCs w:val="20"/>
                <w:highlight w:val="white"/>
              </w:rPr>
              <w:t>311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shd w:fill="FFFFFF" w:val="clear"/>
                <w:em w:val="none"/>
              </w:rPr>
              <w:t xml:space="preserve"> от 03.04.2025</w:t>
            </w:r>
          </w:p>
        </w:tc>
        <w:tc>
          <w:tcPr>
            <w:tcW w:w="26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7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Письмо КГБУЗ «Манская РБ»</w:t>
            </w:r>
          </w:p>
          <w:p>
            <w:pPr>
              <w:pStyle w:val="Style17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№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б/н от 14.09.2025</w:t>
            </w:r>
          </w:p>
        </w:tc>
        <w:tc>
          <w:tcPr>
            <w:tcW w:w="243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bookmarkStart w:id="2" w:name="__DdeLink__83225_36276098051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КГБУЗ «Емельяновская РБ», цена определена Приказом  Министерства здравоохранения Красноярского края от 28.02.2024 № </w:t>
            </w:r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39</w:t>
            </w:r>
          </w:p>
        </w:tc>
      </w:tr>
      <w:tr>
        <w:trPr>
          <w:trHeight w:val="1080" w:hRule="atLeast"/>
        </w:trPr>
        <w:tc>
          <w:tcPr>
            <w:tcW w:w="160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0"/>
                <w:szCs w:val="20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highlight w:val="white"/>
                <w:lang w:val="ru-RU" w:eastAsia="ru-RU" w:bidi="ar-SA"/>
              </w:rPr>
            </w:r>
          </w:p>
        </w:tc>
        <w:tc>
          <w:tcPr>
            <w:tcW w:w="796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Цена за ед. (руб.)</w:t>
            </w:r>
          </w:p>
        </w:tc>
        <w:tc>
          <w:tcPr>
            <w:tcW w:w="1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Сумма (руб.)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3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Сумма (руб.)</w:t>
            </w:r>
          </w:p>
        </w:tc>
      </w:tr>
      <w:tr>
        <w:trPr>
          <w:trHeight w:val="2019" w:hRule="atLeast"/>
        </w:trPr>
        <w:tc>
          <w:tcPr>
            <w:tcW w:w="16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/>
            </w:pPr>
            <w:r>
              <w:rPr>
                <w:b w:val="false"/>
                <w:bCs w:val="false"/>
                <w:sz w:val="20"/>
                <w:szCs w:val="20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2026 г.</w:t>
            </w:r>
          </w:p>
        </w:tc>
        <w:tc>
          <w:tcPr>
            <w:tcW w:w="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/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17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val="ru-RU" w:eastAsia="ru-RU" w:bidi="ar-SA"/>
              </w:rPr>
              <w:t>3 750,00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85,00</w:t>
            </w:r>
          </w:p>
        </w:tc>
        <w:tc>
          <w:tcPr>
            <w:tcW w:w="12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4 250,00</w:t>
            </w:r>
          </w:p>
        </w:tc>
        <w:tc>
          <w:tcPr>
            <w:tcW w:w="11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  <w:t>100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3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sz w:val="22"/>
                <w:szCs w:val="22"/>
                <w:lang w:val="ru-RU" w:eastAsia="ru-RU" w:bidi="ar-SA"/>
              </w:rPr>
              <w:t>5 000,00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>Средняя арифметическая вел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ичина цены услуги = 4 333,33 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 xml:space="preserve">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Среднее квадратичное отклонение = 12,5831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1.3. Коэффициент вариации (%) = 14,52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hanging="0" w:left="0" w:right="0"/>
        <w:jc w:val="both"/>
        <w:rPr/>
      </w:pPr>
      <w:r>
        <w:rPr>
          <w:sz w:val="22"/>
          <w:szCs w:val="22"/>
          <w:highlight w:val="white"/>
        </w:rPr>
        <w:tab/>
        <w:t xml:space="preserve">Таким образом, значение коэффициента вариации составляет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14,52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(максимальной) цены закупочной сессии, является однородной, дополнительного исследования рынка не требуется.</w:t>
      </w:r>
    </w:p>
    <w:p>
      <w:pPr>
        <w:pStyle w:val="BodyText"/>
        <w:widowControl/>
        <w:suppressAutoHyphens w:val="true"/>
        <w:overflowPunct w:val="false"/>
        <w:bidi w:val="0"/>
        <w:spacing w:lineRule="auto" w:line="240" w:before="0" w:after="0"/>
        <w:ind w:hanging="0" w:left="0" w:right="0"/>
        <w:jc w:val="both"/>
        <w:rPr/>
      </w:pP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ab/>
        <w:t>Начальная (максимальная) цена закупочной сессии на оказание услуг по проведению предрейсовых медицинских осмотров водителей транспортных средств</w:t>
      </w:r>
      <w:bookmarkStart w:id="3" w:name="__DdeLink__20378_1369846772"/>
      <w:r>
        <w:rPr>
          <w:rFonts w:eastAsia="Times New Roman" w:cs="Times New Roman"/>
          <w:b w:val="false"/>
          <w:bCs w:val="false"/>
          <w:color w:val="00000A"/>
          <w:sz w:val="22"/>
          <w:szCs w:val="22"/>
          <w:shd w:fill="FFFFFF" w:val="clear"/>
          <w:lang w:val="ru-RU" w:eastAsia="ru-RU" w:bidi="ar-SA"/>
        </w:rPr>
        <w:t xml:space="preserve"> в 2026 г.</w:t>
      </w: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 устанавливается                   в размере наименьшей цены, по которой данный вид услуг может быть оказан </w:t>
      </w:r>
      <w:r>
        <w:rPr>
          <w:sz w:val="22"/>
          <w:szCs w:val="22"/>
          <w:highlight w:val="white"/>
        </w:rPr>
        <w:t>на</w:t>
      </w:r>
      <w:bookmarkEnd w:id="3"/>
      <w:r>
        <w:rPr>
          <w:sz w:val="22"/>
          <w:szCs w:val="22"/>
          <w:highlight w:val="white"/>
        </w:rPr>
        <w:t xml:space="preserve"> территории г. Назарово Красноярского края: 3 750,00</w:t>
      </w: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  <w:t xml:space="preserve"> </w:t>
      </w:r>
      <w:r>
        <w:rPr>
          <w:sz w:val="22"/>
          <w:szCs w:val="22"/>
          <w:highlight w:val="white"/>
        </w:rPr>
        <w:t>(</w:t>
      </w: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  <w:t>три тысячи семьсот пятьдесят</w:t>
      </w:r>
      <w:r>
        <w:rPr>
          <w:sz w:val="22"/>
          <w:szCs w:val="22"/>
          <w:highlight w:val="white"/>
        </w:rPr>
        <w:t>) рублей 00 копее</w:t>
      </w:r>
      <w:r>
        <w:rPr>
          <w:b w:val="false"/>
          <w:bCs w:val="false"/>
          <w:sz w:val="22"/>
          <w:szCs w:val="22"/>
          <w:highlight w:val="white"/>
        </w:rPr>
        <w:t>к.</w:t>
      </w:r>
    </w:p>
    <w:p>
      <w:pPr>
        <w:pStyle w:val="BodyText"/>
        <w:bidi w:val="0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  <w:t xml:space="preserve">И.о. </w:t>
      </w:r>
      <w:bookmarkStart w:id="4" w:name="__DdeLink__2659_1747890382"/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  <w:t xml:space="preserve">начальника отдела МТО     </w:t>
      </w:r>
      <w:bookmarkEnd w:id="4"/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lang w:val="ru-RU" w:eastAsia="ru-RU" w:bidi="ar-SA"/>
        </w:rPr>
        <w:t xml:space="preserve">                                                                                                 Л.М. Юлдашева</w:t>
      </w:r>
    </w:p>
    <w:p>
      <w:pPr>
        <w:pStyle w:val="BodyText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51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fals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Application>LibreOffice/7.6.7.2$Linux_X86_64 LibreOffice_project/60$Build-2</Application>
  <AppVersion>15.0000</AppVersion>
  <Pages>1</Pages>
  <Words>296</Words>
  <Characters>2001</Characters>
  <CharactersWithSpaces>2384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2025-12-29T15:50:30Z</cp:lastPrinted>
  <dcterms:modified xsi:type="dcterms:W3CDTF">2026-08-25T15:08:01Z</dcterms:modified>
  <cp:revision>698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